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3A" w:rsidRDefault="00BC293A" w:rsidP="00BC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C293A" w:rsidRDefault="00BC293A" w:rsidP="00BC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BC293A" w:rsidRDefault="00BC293A" w:rsidP="00BC293A">
      <w:pPr>
        <w:jc w:val="center"/>
        <w:rPr>
          <w:b/>
          <w:sz w:val="28"/>
          <w:szCs w:val="28"/>
        </w:rPr>
      </w:pPr>
    </w:p>
    <w:p w:rsidR="00BC293A" w:rsidRDefault="00BC293A" w:rsidP="00BC293A">
      <w:pPr>
        <w:ind w:firstLine="708"/>
        <w:jc w:val="both"/>
        <w:rPr>
          <w:b/>
        </w:rPr>
      </w:pPr>
      <w:r>
        <w:t>Рабочая программа по технологии для обучающихся 10-11 классов составлена на основе примерной программы среднего (полного) образования по технологии для базового уровня с учётом  федерального компонента государственного стандарта среднего (полного) общего  образования по технологии. Москва «Дрофа», 2008г., З.Д. Днепров, А.Г. Аркадьев, рекомендована Управлением общего среднего образования Министерства общего образования РФ.</w:t>
      </w:r>
    </w:p>
    <w:p w:rsidR="00BC293A" w:rsidRDefault="00BC293A" w:rsidP="00BC293A">
      <w:pPr>
        <w:ind w:firstLine="708"/>
        <w:jc w:val="both"/>
      </w:pPr>
      <w:r>
        <w:t xml:space="preserve">Программа составлена на основе обязательного минимума содержания образования по технологии с объёмом времени, отводимому данному предмету по базисному плану. </w:t>
      </w:r>
    </w:p>
    <w:p w:rsidR="00BC293A" w:rsidRDefault="00BC293A" w:rsidP="00BC293A">
      <w:pPr>
        <w:ind w:firstLine="708"/>
        <w:jc w:val="both"/>
      </w:pPr>
      <w:r>
        <w:t>Учебная программа позволяет использовать учебник по технологии для 10-11 классов под редакцией В.Д. Симоненко издательский центр «Вентана- Граф» 2009год.</w:t>
      </w:r>
    </w:p>
    <w:p w:rsidR="00BC293A" w:rsidRDefault="00BC293A" w:rsidP="00BC293A">
      <w:pPr>
        <w:jc w:val="both"/>
        <w:rPr>
          <w:b/>
        </w:rPr>
      </w:pPr>
      <w:r>
        <w:rPr>
          <w:b/>
        </w:rPr>
        <w:t xml:space="preserve">Цель: </w:t>
      </w:r>
    </w:p>
    <w:p w:rsidR="00BC293A" w:rsidRDefault="00BC293A" w:rsidP="00BC293A">
      <w:pPr>
        <w:jc w:val="both"/>
      </w:pPr>
      <w:r>
        <w:t>Подготовка обучающихся к самостоятельной трудовой жизни в условиях рыночной экономики.</w:t>
      </w:r>
    </w:p>
    <w:p w:rsidR="00BC293A" w:rsidRDefault="00BC293A" w:rsidP="00BC293A">
      <w:pPr>
        <w:jc w:val="both"/>
        <w:rPr>
          <w:b/>
        </w:rPr>
      </w:pPr>
      <w:r>
        <w:rPr>
          <w:b/>
        </w:rPr>
        <w:t>Задачи:</w:t>
      </w:r>
    </w:p>
    <w:p w:rsidR="00BC293A" w:rsidRDefault="00BC293A" w:rsidP="00BC293A">
      <w:pPr>
        <w:numPr>
          <w:ilvl w:val="0"/>
          <w:numId w:val="1"/>
        </w:numPr>
        <w:jc w:val="both"/>
      </w:pPr>
      <w:r>
        <w:t>Освоение знаний о составляющих технологической культуры, её роли в общественном развитии; методах творческой, проектной деятельности; способах снижения негативных последствий на окружающую среду и здоровье человека.</w:t>
      </w:r>
    </w:p>
    <w:p w:rsidR="00BC293A" w:rsidRDefault="00BC293A" w:rsidP="00BC293A">
      <w:pPr>
        <w:numPr>
          <w:ilvl w:val="0"/>
          <w:numId w:val="1"/>
        </w:numPr>
        <w:jc w:val="both"/>
      </w:pPr>
      <w:r>
        <w:t>Овладение умениями рациональной организации трудовой деятельности, проектирования и изготовления значимых объектов труда с учётом эстетических и экологических требований.</w:t>
      </w:r>
    </w:p>
    <w:p w:rsidR="00BC293A" w:rsidRDefault="00BC293A" w:rsidP="00BC293A">
      <w:pPr>
        <w:numPr>
          <w:ilvl w:val="0"/>
          <w:numId w:val="1"/>
        </w:numPr>
        <w:jc w:val="both"/>
      </w:pPr>
      <w:r>
        <w:t>Воспитание ответственного отношения к труду и результатам труда, формирование культуры труда.</w:t>
      </w:r>
    </w:p>
    <w:p w:rsidR="00BC293A" w:rsidRDefault="00BC293A" w:rsidP="00BC293A">
      <w:pPr>
        <w:numPr>
          <w:ilvl w:val="0"/>
          <w:numId w:val="1"/>
        </w:numPr>
        <w:jc w:val="both"/>
      </w:pPr>
      <w:r>
        <w:t>Формирование готовности и способности к самостоятельной деятельности на рынке труда, товаров и услуг.</w:t>
      </w:r>
    </w:p>
    <w:p w:rsidR="00BC293A" w:rsidRDefault="00BC293A" w:rsidP="00BC293A">
      <w:pPr>
        <w:ind w:firstLine="360"/>
        <w:jc w:val="both"/>
      </w:pPr>
      <w:r>
        <w:t>Данная программа составлена с учетом регионального компонента. РК включен в количестве 15% от учебного времени. Цель – дать обучающимся сведения из разных областей жизни людей Республики Коми. РК изучается в разделах: технологии и труд как части общечеловеческой культуры, технология проектирования и создания материальных объектов или услуг,</w:t>
      </w:r>
      <w:r>
        <w:rPr>
          <w:b/>
          <w:i/>
        </w:rPr>
        <w:t xml:space="preserve"> </w:t>
      </w:r>
      <w:r>
        <w:t>профессиональное самоопределение на основе предложений и текстов о Республике Коми, справочных материалов.</w:t>
      </w:r>
    </w:p>
    <w:p w:rsidR="00BC293A" w:rsidRDefault="00BC293A" w:rsidP="00BC293A">
      <w:pPr>
        <w:ind w:firstLine="360"/>
        <w:jc w:val="both"/>
      </w:pPr>
      <w:r>
        <w:t xml:space="preserve">Основной принцип реализации программы – обучение в процессе конкретной практической деятельности, учитывающий познавательные потребности школьников. Основными </w:t>
      </w:r>
      <w:r>
        <w:rPr>
          <w:b/>
        </w:rPr>
        <w:t>методами обучения</w:t>
      </w:r>
      <w:r>
        <w:t xml:space="preserve"> являются упражнения, решение прикладных задач, практические работы, моделирование и конструирование.</w:t>
      </w:r>
    </w:p>
    <w:p w:rsidR="00BC293A" w:rsidRDefault="00BC293A" w:rsidP="00BC293A">
      <w:pPr>
        <w:ind w:firstLine="360"/>
        <w:jc w:val="both"/>
      </w:pPr>
      <w:r>
        <w:t xml:space="preserve">Данная программа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обучающихся, местных социально-экономических условий и национальных традиций. </w:t>
      </w:r>
    </w:p>
    <w:p w:rsidR="00BC293A" w:rsidRDefault="00BC293A" w:rsidP="00BC293A">
      <w:pPr>
        <w:ind w:firstLine="708"/>
        <w:jc w:val="both"/>
      </w:pPr>
      <w:r>
        <w:t>В данную программу введены элементы проектирования – составление проектов по различным темам.</w:t>
      </w:r>
    </w:p>
    <w:p w:rsidR="00BC293A" w:rsidRDefault="00BC293A" w:rsidP="00BC293A">
      <w:pPr>
        <w:jc w:val="both"/>
      </w:pPr>
      <w:r>
        <w:t>Срок реализации данной рабочей программы рассчитан на 2 учебных года – 68часов, 34 часа в год, 1 час в неделю при пятидневной учебной неделе.</w:t>
      </w: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618"/>
    <w:multiLevelType w:val="hybridMultilevel"/>
    <w:tmpl w:val="91E46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93A"/>
    <w:rsid w:val="00A14921"/>
    <w:rsid w:val="00BC293A"/>
    <w:rsid w:val="00DE7D2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SOSH45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2013-09-11T11:21:00Z</dcterms:created>
  <dcterms:modified xsi:type="dcterms:W3CDTF">2013-09-11T11:21:00Z</dcterms:modified>
</cp:coreProperties>
</file>