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E5" w:rsidRDefault="008869E5" w:rsidP="008869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869E5" w:rsidRDefault="008869E5" w:rsidP="008869E5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Программа разработана на основе ФГОС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Рабочая программа по курсу «</w:t>
      </w:r>
      <w:r>
        <w:rPr>
          <w:rFonts w:ascii="Times New Roman" w:hAnsi="Times New Roman" w:cs="Times New Roman"/>
          <w:b/>
        </w:rPr>
        <w:t>Изобразительное искусство»</w:t>
      </w:r>
      <w:r>
        <w:rPr>
          <w:rFonts w:ascii="Times New Roman" w:hAnsi="Times New Roman" w:cs="Times New Roman"/>
        </w:rPr>
        <w:t xml:space="preserve"> составлена на основе программы разработанной </w:t>
      </w:r>
      <w:proofErr w:type="spellStart"/>
      <w:r>
        <w:rPr>
          <w:rFonts w:ascii="Times New Roman" w:hAnsi="Times New Roman" w:cs="Times New Roman"/>
        </w:rPr>
        <w:t>Т.Я.Шпикаловой</w:t>
      </w:r>
      <w:proofErr w:type="spellEnd"/>
      <w:r>
        <w:rPr>
          <w:rFonts w:ascii="Times New Roman" w:hAnsi="Times New Roman" w:cs="Times New Roman"/>
        </w:rPr>
        <w:t>, Л.В.Ершовой.</w:t>
      </w:r>
    </w:p>
    <w:p w:rsidR="008869E5" w:rsidRDefault="008869E5" w:rsidP="008869E5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Данная программа наиболее подходящая для контингента обучающихся, это интересная и доступная для понимания  детей концепция, способствующая развитию  школьников, позволяющая формировать эмоционально-образный, художественный тип мышления, что является условием становления интеллектуальной и духовной деятельности растущей личности, способствующая развитию творческих возможностей обучающихся.</w:t>
      </w:r>
      <w:proofErr w:type="gramEnd"/>
      <w:r>
        <w:rPr>
          <w:rFonts w:ascii="Times New Roman" w:hAnsi="Times New Roman" w:cs="Times New Roman"/>
        </w:rPr>
        <w:t xml:space="preserve"> Рабочая программа отражает минимум содержания образования и требований подготовки учащихся.</w:t>
      </w:r>
    </w:p>
    <w:p w:rsidR="008869E5" w:rsidRDefault="008869E5" w:rsidP="008869E5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изучение курса «Изобразительное искусство» в каждом классе на</w:t>
      </w:r>
      <w:r>
        <w:rPr>
          <w:rFonts w:ascii="Times New Roman" w:hAnsi="Times New Roman" w:cs="Times New Roman"/>
        </w:rPr>
        <w:softHyphen/>
        <w:t xml:space="preserve">чальной школы отводится </w:t>
      </w:r>
      <w:proofErr w:type="spellStart"/>
      <w:r>
        <w:rPr>
          <w:rFonts w:ascii="Times New Roman" w:hAnsi="Times New Roman" w:cs="Times New Roman"/>
        </w:rPr>
        <w:t>1ч</w:t>
      </w:r>
      <w:proofErr w:type="spellEnd"/>
      <w:r>
        <w:rPr>
          <w:rFonts w:ascii="Times New Roman" w:hAnsi="Times New Roman" w:cs="Times New Roman"/>
        </w:rPr>
        <w:t xml:space="preserve"> в неделю. Программа рассчита</w:t>
      </w:r>
      <w:r>
        <w:rPr>
          <w:rFonts w:ascii="Times New Roman" w:hAnsi="Times New Roman" w:cs="Times New Roman"/>
        </w:rPr>
        <w:softHyphen/>
        <w:t xml:space="preserve">на на </w:t>
      </w:r>
      <w:proofErr w:type="spellStart"/>
      <w:r>
        <w:rPr>
          <w:rFonts w:ascii="Times New Roman" w:hAnsi="Times New Roman" w:cs="Times New Roman"/>
        </w:rPr>
        <w:t>135ч</w:t>
      </w:r>
      <w:proofErr w:type="spellEnd"/>
      <w:r>
        <w:rPr>
          <w:rFonts w:ascii="Times New Roman" w:hAnsi="Times New Roman" w:cs="Times New Roman"/>
        </w:rPr>
        <w:t>: 1 класс —</w:t>
      </w:r>
      <w:proofErr w:type="spellStart"/>
      <w:r>
        <w:rPr>
          <w:rFonts w:ascii="Times New Roman" w:hAnsi="Times New Roman" w:cs="Times New Roman"/>
        </w:rPr>
        <w:t>33ч</w:t>
      </w:r>
      <w:proofErr w:type="spellEnd"/>
      <w:r>
        <w:rPr>
          <w:rFonts w:ascii="Times New Roman" w:hAnsi="Times New Roman" w:cs="Times New Roman"/>
        </w:rPr>
        <w:t>, 2, 3 и 4 клас</w:t>
      </w:r>
      <w:r>
        <w:rPr>
          <w:rFonts w:ascii="Times New Roman" w:hAnsi="Times New Roman" w:cs="Times New Roman"/>
        </w:rPr>
        <w:softHyphen/>
        <w:t xml:space="preserve">сы — по </w:t>
      </w:r>
      <w:proofErr w:type="spellStart"/>
      <w:r>
        <w:rPr>
          <w:rFonts w:ascii="Times New Roman" w:hAnsi="Times New Roman" w:cs="Times New Roman"/>
        </w:rPr>
        <w:t>34ч</w:t>
      </w:r>
      <w:proofErr w:type="spellEnd"/>
      <w:r>
        <w:rPr>
          <w:rFonts w:ascii="Times New Roman" w:hAnsi="Times New Roman" w:cs="Times New Roman"/>
        </w:rPr>
        <w:t xml:space="preserve">, из них </w:t>
      </w:r>
      <w:proofErr w:type="spellStart"/>
      <w:r>
        <w:rPr>
          <w:rFonts w:ascii="Times New Roman" w:hAnsi="Times New Roman" w:cs="Times New Roman"/>
        </w:rPr>
        <w:t>ЭКН</w:t>
      </w:r>
      <w:proofErr w:type="spellEnd"/>
      <w:r>
        <w:rPr>
          <w:rFonts w:ascii="Times New Roman" w:hAnsi="Times New Roman" w:cs="Times New Roman"/>
        </w:rPr>
        <w:t xml:space="preserve"> – по </w:t>
      </w:r>
      <w:proofErr w:type="spellStart"/>
      <w:r>
        <w:rPr>
          <w:rFonts w:ascii="Times New Roman" w:hAnsi="Times New Roman" w:cs="Times New Roman"/>
        </w:rPr>
        <w:t>5ч</w:t>
      </w:r>
      <w:proofErr w:type="spellEnd"/>
      <w:r>
        <w:rPr>
          <w:rFonts w:ascii="Times New Roman" w:hAnsi="Times New Roman" w:cs="Times New Roman"/>
        </w:rPr>
        <w:t xml:space="preserve">. в каждом классе, всего – </w:t>
      </w:r>
      <w:proofErr w:type="spellStart"/>
      <w:r>
        <w:rPr>
          <w:rFonts w:ascii="Times New Roman" w:hAnsi="Times New Roman" w:cs="Times New Roman"/>
        </w:rPr>
        <w:t>20часов</w:t>
      </w:r>
      <w:proofErr w:type="spellEnd"/>
      <w:r>
        <w:rPr>
          <w:rFonts w:ascii="Times New Roman" w:hAnsi="Times New Roman" w:cs="Times New Roman"/>
        </w:rPr>
        <w:t>.</w:t>
      </w:r>
    </w:p>
    <w:p w:rsidR="008869E5" w:rsidRDefault="008869E5" w:rsidP="008869E5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курса имеет концентрическое строение.</w:t>
      </w:r>
    </w:p>
    <w:p w:rsidR="008869E5" w:rsidRDefault="008869E5" w:rsidP="008869E5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Преподавание курса «Изобразительное искусство» осуществляется по комплектам  учебника </w:t>
      </w:r>
      <w:proofErr w:type="spellStart"/>
      <w:r>
        <w:rPr>
          <w:rFonts w:ascii="Times New Roman" w:hAnsi="Times New Roman" w:cs="Times New Roman"/>
        </w:rPr>
        <w:t>Т.Я.Шпикаловой</w:t>
      </w:r>
      <w:proofErr w:type="spellEnd"/>
      <w:r>
        <w:rPr>
          <w:rFonts w:ascii="Times New Roman" w:hAnsi="Times New Roman" w:cs="Times New Roman"/>
        </w:rPr>
        <w:t xml:space="preserve"> «Изобразительное искусство. </w:t>
      </w:r>
      <w:proofErr w:type="spellStart"/>
      <w:r>
        <w:rPr>
          <w:rFonts w:ascii="Times New Roman" w:hAnsi="Times New Roman" w:cs="Times New Roman"/>
        </w:rPr>
        <w:t>1,2,3,4классы</w:t>
      </w:r>
      <w:proofErr w:type="spellEnd"/>
      <w:r>
        <w:rPr>
          <w:rFonts w:ascii="Times New Roman" w:hAnsi="Times New Roman" w:cs="Times New Roman"/>
        </w:rPr>
        <w:t>» и творческим тетрадям, Москва, «Просвещение», которые соответствуют федеральному перечню комплектов учебников, предусмотренных для начальной школы.</w:t>
      </w:r>
    </w:p>
    <w:p w:rsidR="008869E5" w:rsidRDefault="008869E5" w:rsidP="008869E5">
      <w:pPr>
        <w:ind w:firstLine="60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Обучающиеся</w:t>
      </w:r>
      <w:proofErr w:type="gramEnd"/>
      <w:r>
        <w:rPr>
          <w:rFonts w:ascii="Times New Roman" w:hAnsi="Times New Roman" w:cs="Times New Roman"/>
          <w:color w:val="auto"/>
        </w:rPr>
        <w:t xml:space="preserve"> данного класса представляют собой контингент с </w:t>
      </w:r>
      <w:proofErr w:type="spellStart"/>
      <w:r>
        <w:rPr>
          <w:rFonts w:ascii="Times New Roman" w:hAnsi="Times New Roman" w:cs="Times New Roman"/>
          <w:color w:val="auto"/>
        </w:rPr>
        <w:t>разноуровневой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auto"/>
        </w:rPr>
        <w:t>подготовкой.</w:t>
      </w:r>
    </w:p>
    <w:p w:rsidR="008869E5" w:rsidRDefault="008869E5" w:rsidP="008869E5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 достижений каждым обучающимся уровня подготовки проводится в соответствии с планируемыми результатами образования, </w:t>
      </w:r>
      <w:proofErr w:type="spellStart"/>
      <w:r>
        <w:rPr>
          <w:rFonts w:ascii="Times New Roman" w:hAnsi="Times New Roman" w:cs="Times New Roman"/>
        </w:rPr>
        <w:t>портфолио</w:t>
      </w:r>
      <w:proofErr w:type="spellEnd"/>
      <w:r>
        <w:rPr>
          <w:rFonts w:ascii="Times New Roman" w:hAnsi="Times New Roman" w:cs="Times New Roman"/>
        </w:rPr>
        <w:t xml:space="preserve">. Для этого я использую следующие  </w:t>
      </w:r>
      <w:r>
        <w:rPr>
          <w:rFonts w:ascii="Times New Roman" w:hAnsi="Times New Roman" w:cs="Times New Roman"/>
          <w:b/>
        </w:rPr>
        <w:t>формы контроля</w:t>
      </w:r>
      <w:r>
        <w:rPr>
          <w:rFonts w:ascii="Times New Roman" w:hAnsi="Times New Roman" w:cs="Times New Roman"/>
        </w:rPr>
        <w:t xml:space="preserve">: устный опрос, самостоятельная работа, контрольная работа, тестовая работа, диагностика. </w:t>
      </w:r>
      <w:proofErr w:type="gramStart"/>
      <w:r>
        <w:rPr>
          <w:rFonts w:ascii="Times New Roman" w:hAnsi="Times New Roman" w:cs="Times New Roman"/>
          <w:b/>
        </w:rPr>
        <w:t>Ведущие методы обучения:</w:t>
      </w:r>
      <w:r>
        <w:rPr>
          <w:rFonts w:ascii="Times New Roman" w:hAnsi="Times New Roman" w:cs="Times New Roman"/>
        </w:rPr>
        <w:t xml:space="preserve"> организация парно-групповой работы, технология </w:t>
      </w:r>
      <w:proofErr w:type="spellStart"/>
      <w:r>
        <w:rPr>
          <w:rFonts w:ascii="Times New Roman" w:hAnsi="Times New Roman" w:cs="Times New Roman"/>
        </w:rPr>
        <w:t>деятельностного</w:t>
      </w:r>
      <w:proofErr w:type="spellEnd"/>
      <w:r>
        <w:rPr>
          <w:rFonts w:ascii="Times New Roman" w:hAnsi="Times New Roman" w:cs="Times New Roman"/>
        </w:rPr>
        <w:t xml:space="preserve"> метода обучения, технология оценивания образовательных достижений (учебных успехов), технология проблемного диалога на этапе изучения нового материала, технология продуктивного чтения; комбинированный урок, словесные, наглядные и практические будут ориентированы на работу с дифференцированным контингентом обучающихся.</w:t>
      </w:r>
      <w:proofErr w:type="gramEnd"/>
      <w:r>
        <w:rPr>
          <w:rFonts w:ascii="Times New Roman" w:hAnsi="Times New Roman" w:cs="Times New Roman"/>
        </w:rPr>
        <w:t xml:space="preserve"> Предполагается   использовать   в   процессе   обучения   элементы   технологии  личностно-ориентированного обучения, игры, технологии развивающего обучения</w:t>
      </w:r>
    </w:p>
    <w:p w:rsidR="008869E5" w:rsidRDefault="008869E5" w:rsidP="008869E5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 из потребностей контингента учащихся,  не считаю целесообразным расширять и углублять знания обучающихся.</w:t>
      </w:r>
    </w:p>
    <w:p w:rsidR="008869E5" w:rsidRDefault="008869E5" w:rsidP="008869E5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будет реализована в течение четырех лет обучения.</w:t>
      </w:r>
    </w:p>
    <w:p w:rsidR="008869E5" w:rsidRDefault="008869E5" w:rsidP="008869E5">
      <w:pPr>
        <w:shd w:val="clear" w:color="auto" w:fill="FFFFFF"/>
        <w:spacing w:line="360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 и задачи предмета «Изобразительное искусство»</w:t>
      </w:r>
    </w:p>
    <w:p w:rsidR="008869E5" w:rsidRDefault="008869E5" w:rsidP="008869E5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Цели</w:t>
      </w:r>
      <w:r>
        <w:rPr>
          <w:rFonts w:ascii="Times New Roman" w:hAnsi="Times New Roman" w:cs="Times New Roman"/>
        </w:rPr>
        <w:t>:</w:t>
      </w:r>
      <w:bookmarkEnd w:id="0"/>
    </w:p>
    <w:p w:rsidR="008869E5" w:rsidRDefault="008869E5" w:rsidP="008869E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proofErr w:type="gramStart"/>
      <w:r>
        <w:rPr>
          <w:rStyle w:val="11"/>
          <w:rFonts w:eastAsia="Arial Unicode MS"/>
        </w:rPr>
        <w:t>воспитание эстетических чувств, интереса к изобразитель</w:t>
      </w:r>
      <w:r>
        <w:rPr>
          <w:rStyle w:val="11"/>
          <w:rFonts w:eastAsia="Arial Unicode MS"/>
        </w:rPr>
        <w:softHyphen/>
        <w:t>ному искусству; обогащение нравственного опыта, пред</w:t>
      </w:r>
      <w:r>
        <w:rPr>
          <w:rStyle w:val="11"/>
          <w:rFonts w:eastAsia="Arial Unicode MS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</w:t>
      </w:r>
      <w:r>
        <w:rPr>
          <w:rStyle w:val="11"/>
          <w:rFonts w:eastAsia="Arial Unicode MS"/>
        </w:rPr>
        <w:softHyphen/>
        <w:t>ивать свою общественную позицию в искусстве и через искусство;</w:t>
      </w:r>
      <w:proofErr w:type="gramEnd"/>
    </w:p>
    <w:p w:rsidR="008869E5" w:rsidRDefault="008869E5" w:rsidP="008869E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Style w:val="11"/>
          <w:rFonts w:eastAsia="Arial Unicode MS"/>
        </w:rPr>
        <w:t>развитие воображения, желания и умения подходить к лю</w:t>
      </w:r>
      <w:r>
        <w:rPr>
          <w:rStyle w:val="11"/>
          <w:rFonts w:eastAsia="Arial Unicode MS"/>
        </w:rPr>
        <w:softHyphen/>
        <w:t>бой своей деятельности творчески, способности к воспри</w:t>
      </w:r>
      <w:r>
        <w:rPr>
          <w:rStyle w:val="11"/>
          <w:rFonts w:eastAsia="Arial Unicode MS"/>
        </w:rPr>
        <w:softHyphen/>
        <w:t>ятию искусства и окружающего мира, умений и навыков сотрудничества в художественной деятельности.</w:t>
      </w:r>
    </w:p>
    <w:p w:rsidR="008869E5" w:rsidRDefault="008869E5" w:rsidP="008869E5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>
        <w:rPr>
          <w:rStyle w:val="11"/>
          <w:rFonts w:eastAsia="Arial Unicode MS"/>
          <w:b/>
          <w:i w:val="0"/>
        </w:rPr>
        <w:t>Задачи</w:t>
      </w:r>
      <w:r>
        <w:rPr>
          <w:rStyle w:val="11"/>
          <w:rFonts w:eastAsia="Arial Unicode MS"/>
          <w:iCs w:val="0"/>
        </w:rPr>
        <w:t>:</w:t>
      </w:r>
    </w:p>
    <w:p w:rsidR="008869E5" w:rsidRDefault="008869E5" w:rsidP="008869E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Style w:val="11"/>
          <w:rFonts w:eastAsia="Arial Unicode MS"/>
        </w:rPr>
        <w:t>развитие способностей к художественно-образному, эмоционально-ценностному восприятию произведений изобрази</w:t>
      </w:r>
      <w:r>
        <w:rPr>
          <w:rStyle w:val="11"/>
          <w:rFonts w:eastAsia="Arial Unicode MS"/>
        </w:rPr>
        <w:softHyphen/>
        <w:t>тельного искусства, выражению в творческих работах сво</w:t>
      </w:r>
      <w:r>
        <w:rPr>
          <w:rStyle w:val="11"/>
          <w:rFonts w:eastAsia="Arial Unicode MS"/>
        </w:rPr>
        <w:softHyphen/>
        <w:t>его отношения к окружающему миру;</w:t>
      </w:r>
    </w:p>
    <w:p w:rsidR="008869E5" w:rsidRDefault="008869E5" w:rsidP="008869E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Style w:val="11"/>
          <w:rFonts w:eastAsia="Arial Unicode MS"/>
        </w:rPr>
        <w:lastRenderedPageBreak/>
        <w:t>совершенствование эмоционально-образного восприятия произведений искусства и окружающего мира;</w:t>
      </w:r>
    </w:p>
    <w:p w:rsidR="008869E5" w:rsidRDefault="008869E5" w:rsidP="008869E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Style w:val="11"/>
          <w:rFonts w:eastAsia="Arial Unicode MS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8869E5" w:rsidRDefault="008869E5" w:rsidP="008869E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Style w:val="11"/>
          <w:rFonts w:eastAsia="Arial Unicode MS"/>
        </w:rPr>
        <w:t>освоение первоначальных знаний о пластических искус</w:t>
      </w:r>
      <w:r>
        <w:rPr>
          <w:rStyle w:val="11"/>
          <w:rFonts w:eastAsia="Arial Unicode MS"/>
        </w:rPr>
        <w:softHyphen/>
        <w:t>ствах: изобразительных, декоративно-прикладных, архитек</w:t>
      </w:r>
      <w:r>
        <w:rPr>
          <w:rStyle w:val="11"/>
          <w:rFonts w:eastAsia="Arial Unicode MS"/>
        </w:rPr>
        <w:softHyphen/>
        <w:t>туре и дизайне — их роли в жизни человека и общества;</w:t>
      </w:r>
    </w:p>
    <w:p w:rsidR="008869E5" w:rsidRDefault="008869E5" w:rsidP="008869E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Style w:val="11"/>
          <w:rFonts w:eastAsia="Arial Unicode MS"/>
        </w:rPr>
        <w:t>овладение элементарной художественной грамотой; форми</w:t>
      </w:r>
      <w:r>
        <w:rPr>
          <w:rStyle w:val="11"/>
          <w:rFonts w:eastAsia="Arial Unicode MS"/>
        </w:rPr>
        <w:softHyphen/>
        <w:t>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</w:t>
      </w:r>
      <w:r>
        <w:rPr>
          <w:rStyle w:val="11"/>
          <w:rFonts w:eastAsia="Arial Unicode MS"/>
        </w:rPr>
        <w:softHyphen/>
        <w:t>шенствование эстетического вкуса.</w:t>
      </w:r>
    </w:p>
    <w:p w:rsidR="00F55307" w:rsidRDefault="00F55307"/>
    <w:sectPr w:rsidR="00F55307" w:rsidSect="00F5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46247"/>
    <w:multiLevelType w:val="hybridMultilevel"/>
    <w:tmpl w:val="351CF6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53F5A"/>
    <w:multiLevelType w:val="hybridMultilevel"/>
    <w:tmpl w:val="2E48E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9E5"/>
    <w:rsid w:val="008869E5"/>
    <w:rsid w:val="00DE7D25"/>
    <w:rsid w:val="00E16896"/>
    <w:rsid w:val="00F5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9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Основной текст + 11"/>
    <w:aliases w:val="5 pt"/>
    <w:basedOn w:val="a0"/>
    <w:rsid w:val="008869E5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3363</Characters>
  <Application>Microsoft Office Word</Application>
  <DocSecurity>0</DocSecurity>
  <Lines>28</Lines>
  <Paragraphs>7</Paragraphs>
  <ScaleCrop>false</ScaleCrop>
  <Company>SOSH45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3</cp:revision>
  <dcterms:created xsi:type="dcterms:W3CDTF">2002-01-01T03:33:00Z</dcterms:created>
  <dcterms:modified xsi:type="dcterms:W3CDTF">2002-01-01T03:33:00Z</dcterms:modified>
</cp:coreProperties>
</file>